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B9" w:rsidRDefault="006C39B9" w:rsidP="006C39B9">
      <w:pPr>
        <w:rPr>
          <w:rFonts w:ascii="Arial Black" w:hAnsi="Arial Black"/>
          <w:b/>
          <w:color w:val="17365D" w:themeColor="text2" w:themeShade="BF"/>
          <w:sz w:val="32"/>
        </w:rPr>
      </w:pPr>
      <w:r>
        <w:rPr>
          <w:rFonts w:ascii="Arial Black" w:hAnsi="Arial Black"/>
          <w:b/>
          <w:noProof/>
          <w:color w:val="17365D" w:themeColor="text2" w:themeShade="BF"/>
          <w:sz w:val="32"/>
          <w:lang w:val="en-GB" w:eastAsia="en-GB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4146550</wp:posOffset>
            </wp:positionH>
            <wp:positionV relativeFrom="paragraph">
              <wp:posOffset>-691515</wp:posOffset>
            </wp:positionV>
            <wp:extent cx="2306955" cy="903605"/>
            <wp:effectExtent l="0" t="0" r="0" b="0"/>
            <wp:wrapSquare wrapText="bothSides"/>
            <wp:docPr id="1" name="Picture 0" descr="USPG-P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PG-Pin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39B9" w:rsidRPr="00A00590" w:rsidRDefault="006C39B9" w:rsidP="006C39B9">
      <w:pPr>
        <w:rPr>
          <w:rFonts w:ascii="Arial Black" w:hAnsi="Arial Black"/>
          <w:b/>
          <w:color w:val="17365D" w:themeColor="text2" w:themeShade="BF"/>
          <w:sz w:val="32"/>
        </w:rPr>
      </w:pPr>
      <w:r w:rsidRPr="00A00590">
        <w:rPr>
          <w:rFonts w:ascii="Arial Black" w:hAnsi="Arial Black"/>
          <w:b/>
          <w:color w:val="17365D" w:themeColor="text2" w:themeShade="BF"/>
          <w:sz w:val="32"/>
        </w:rPr>
        <w:t>Communion Day of Prayer</w:t>
      </w:r>
    </w:p>
    <w:p w:rsidR="006C39B9" w:rsidRDefault="006C39B9" w:rsidP="006C39B9">
      <w:pPr>
        <w:rPr>
          <w:rFonts w:ascii="Arial Black" w:hAnsi="Arial Black"/>
          <w:b/>
          <w:color w:val="17365D" w:themeColor="text2" w:themeShade="BF"/>
          <w:sz w:val="22"/>
        </w:rPr>
      </w:pPr>
      <w:r w:rsidRPr="00A00590">
        <w:rPr>
          <w:rFonts w:ascii="Arial Black" w:hAnsi="Arial Black"/>
          <w:b/>
          <w:color w:val="17365D" w:themeColor="text2" w:themeShade="BF"/>
          <w:sz w:val="22"/>
        </w:rPr>
        <w:t>30 November 2021</w:t>
      </w:r>
    </w:p>
    <w:p w:rsidR="006C39B9" w:rsidRPr="006C39B9" w:rsidRDefault="006C39B9" w:rsidP="006C39B9">
      <w:pPr>
        <w:rPr>
          <w:rFonts w:ascii="Arial Black" w:hAnsi="Arial Black"/>
          <w:color w:val="FF198C"/>
          <w:sz w:val="28"/>
        </w:rPr>
      </w:pPr>
      <w:r w:rsidRPr="006C39B9">
        <w:rPr>
          <w:rFonts w:ascii="Arial Black" w:hAnsi="Arial Black"/>
          <w:color w:val="FF198C"/>
          <w:sz w:val="28"/>
        </w:rPr>
        <w:t>Ways to get involved</w:t>
      </w:r>
    </w:p>
    <w:p w:rsidR="006C39B9" w:rsidRDefault="006C39B9"/>
    <w:p w:rsidR="00525E0E" w:rsidRDefault="00525E0E"/>
    <w:p w:rsidR="00525E0E" w:rsidRDefault="00525E0E" w:rsidP="00525E0E">
      <w:pPr>
        <w:pStyle w:val="ListParagraph"/>
        <w:numPr>
          <w:ilvl w:val="0"/>
          <w:numId w:val="2"/>
        </w:numPr>
      </w:pPr>
      <w:r>
        <w:t xml:space="preserve">Promote a </w:t>
      </w:r>
      <w:r>
        <w:rPr>
          <w:color w:val="FF0066"/>
        </w:rPr>
        <w:t>L</w:t>
      </w:r>
      <w:r w:rsidRPr="00525E0E">
        <w:rPr>
          <w:color w:val="FF0066"/>
        </w:rPr>
        <w:t>ocal Day of Prayer</w:t>
      </w:r>
      <w:r>
        <w:t xml:space="preserve"> </w:t>
      </w:r>
    </w:p>
    <w:p w:rsidR="00525E0E" w:rsidRDefault="00525E0E" w:rsidP="00525E0E">
      <w:pPr>
        <w:pStyle w:val="ListParagraph"/>
      </w:pPr>
      <w:r>
        <w:t>Some provinces have chosen to dedicate November 30</w:t>
      </w:r>
      <w:r w:rsidRPr="00525E0E">
        <w:rPr>
          <w:vertAlign w:val="superscript"/>
        </w:rPr>
        <w:t>th</w:t>
      </w:r>
      <w:r>
        <w:t xml:space="preserve"> as a local day of prayer to coincide with this event. They are encouraging all diocese to spread the word so that</w:t>
      </w:r>
      <w:r w:rsidR="00E438EF">
        <w:t xml:space="preserve"> as many people as possible unite in prayer. </w:t>
      </w:r>
      <w:r>
        <w:t xml:space="preserve">     </w:t>
      </w:r>
    </w:p>
    <w:p w:rsidR="00525E0E" w:rsidRDefault="00525E0E" w:rsidP="00525E0E">
      <w:pPr>
        <w:pStyle w:val="ListParagraph"/>
      </w:pPr>
      <w:r>
        <w:t xml:space="preserve"> </w:t>
      </w:r>
    </w:p>
    <w:p w:rsidR="00525E0E" w:rsidRDefault="00525E0E" w:rsidP="00525E0E">
      <w:pPr>
        <w:pStyle w:val="ListParagraph"/>
        <w:numPr>
          <w:ilvl w:val="0"/>
          <w:numId w:val="2"/>
        </w:numPr>
      </w:pPr>
      <w:r>
        <w:t xml:space="preserve">Organise a </w:t>
      </w:r>
      <w:r w:rsidRPr="002D4678">
        <w:rPr>
          <w:color w:val="FF0066"/>
        </w:rPr>
        <w:t>Prayer</w:t>
      </w:r>
      <w:r>
        <w:t xml:space="preserve"> </w:t>
      </w:r>
      <w:r w:rsidRPr="00525E0E">
        <w:rPr>
          <w:color w:val="FF0066"/>
        </w:rPr>
        <w:t>Watch Party</w:t>
      </w:r>
    </w:p>
    <w:p w:rsidR="00DE2820" w:rsidRPr="00DE2820" w:rsidRDefault="00525E0E" w:rsidP="00525E0E">
      <w:pPr>
        <w:pStyle w:val="ListParagraph"/>
        <w:rPr>
          <w:sz w:val="28"/>
        </w:rPr>
      </w:pPr>
      <w:r>
        <w:t>Invite your church, friends or family to watch together.</w:t>
      </w:r>
      <w:r w:rsidR="00DE2820">
        <w:t xml:space="preserve"> </w:t>
      </w:r>
      <w:r w:rsidR="00DE2820" w:rsidRPr="00DE2820">
        <w:rPr>
          <w:szCs w:val="22"/>
          <w:lang w:val="en-GB" w:eastAsia="en-GB" w:bidi="ar-SA"/>
        </w:rPr>
        <w:t>You can meet at church, your house or anywhere else suitable. It can be a collective</w:t>
      </w:r>
      <w:r w:rsidR="00DE2820">
        <w:rPr>
          <w:szCs w:val="22"/>
          <w:lang w:val="en-GB" w:eastAsia="en-GB" w:bidi="ar-SA"/>
        </w:rPr>
        <w:t>,</w:t>
      </w:r>
      <w:r w:rsidR="00DE2820" w:rsidRPr="00DE2820">
        <w:rPr>
          <w:szCs w:val="22"/>
          <w:lang w:val="en-GB" w:eastAsia="en-GB" w:bidi="ar-SA"/>
        </w:rPr>
        <w:t xml:space="preserve"> powerful experience of prayer and solidarity</w:t>
      </w:r>
      <w:r w:rsidR="00DE2820">
        <w:rPr>
          <w:szCs w:val="22"/>
          <w:lang w:val="en-GB" w:eastAsia="en-GB" w:bidi="ar-SA"/>
        </w:rPr>
        <w:t>.</w:t>
      </w:r>
    </w:p>
    <w:p w:rsidR="00DE2820" w:rsidRPr="00DE2820" w:rsidRDefault="00DE2820" w:rsidP="00525E0E">
      <w:pPr>
        <w:pStyle w:val="ListParagraph"/>
        <w:rPr>
          <w:i/>
          <w:sz w:val="10"/>
        </w:rPr>
      </w:pPr>
    </w:p>
    <w:p w:rsidR="00DE2820" w:rsidRPr="00DE2820" w:rsidRDefault="00DE2820" w:rsidP="00525E0E">
      <w:pPr>
        <w:pStyle w:val="ListParagraph"/>
        <w:rPr>
          <w:i/>
        </w:rPr>
      </w:pPr>
      <w:r w:rsidRPr="00DE2820">
        <w:rPr>
          <w:i/>
        </w:rPr>
        <w:t xml:space="preserve">We respectfully acknowledge that Covid-19 restrictions are still in place in some countries; please skip this suggestion if it is not appropriate in your province.  </w:t>
      </w:r>
    </w:p>
    <w:p w:rsidR="00525E0E" w:rsidRDefault="00525E0E" w:rsidP="00525E0E"/>
    <w:p w:rsidR="00525E0E" w:rsidRDefault="00525E0E" w:rsidP="00525E0E">
      <w:pPr>
        <w:pStyle w:val="ListParagraph"/>
        <w:numPr>
          <w:ilvl w:val="0"/>
          <w:numId w:val="2"/>
        </w:numPr>
      </w:pPr>
      <w:r>
        <w:t xml:space="preserve">Watch </w:t>
      </w:r>
      <w:r w:rsidR="00E438EF">
        <w:rPr>
          <w:color w:val="FF0066"/>
        </w:rPr>
        <w:t>All D</w:t>
      </w:r>
      <w:r w:rsidRPr="00525E0E">
        <w:rPr>
          <w:color w:val="FF0066"/>
        </w:rPr>
        <w:t>ay</w:t>
      </w:r>
    </w:p>
    <w:p w:rsidR="00525E0E" w:rsidRDefault="00525E0E" w:rsidP="00525E0E">
      <w:pPr>
        <w:pStyle w:val="ListParagraph"/>
      </w:pPr>
      <w:r>
        <w:t xml:space="preserve">Keep the Communion Day of Prayer on as you go about your day, at home or at work. </w:t>
      </w:r>
      <w:r w:rsidR="00E438EF">
        <w:t xml:space="preserve">Even if you are unable to watch all of the prayer films, you will be able to listen to the prayers, readings and songs. You will benefit from </w:t>
      </w:r>
      <w:r w:rsidR="00F40BBF">
        <w:t xml:space="preserve">having </w:t>
      </w:r>
      <w:r w:rsidR="00E438EF">
        <w:t>the presence of the prayers</w:t>
      </w:r>
      <w:r w:rsidR="00F40BBF">
        <w:t xml:space="preserve"> in your day.</w:t>
      </w:r>
    </w:p>
    <w:p w:rsidR="00525E0E" w:rsidRDefault="00525E0E" w:rsidP="00525E0E">
      <w:pPr>
        <w:pStyle w:val="ListParagraph"/>
      </w:pPr>
      <w:r>
        <w:t xml:space="preserve"> </w:t>
      </w:r>
    </w:p>
    <w:p w:rsidR="00525E0E" w:rsidRDefault="00525E0E" w:rsidP="00525E0E">
      <w:pPr>
        <w:pStyle w:val="ListParagraph"/>
        <w:numPr>
          <w:ilvl w:val="0"/>
          <w:numId w:val="2"/>
        </w:numPr>
      </w:pPr>
      <w:r>
        <w:t xml:space="preserve">Watch at </w:t>
      </w:r>
      <w:r w:rsidR="00E438EF">
        <w:rPr>
          <w:color w:val="FF0066"/>
        </w:rPr>
        <w:t>Any T</w:t>
      </w:r>
      <w:r w:rsidRPr="00525E0E">
        <w:rPr>
          <w:color w:val="FF0066"/>
        </w:rPr>
        <w:t>ime</w:t>
      </w:r>
    </w:p>
    <w:p w:rsidR="00525E0E" w:rsidRDefault="005F235B" w:rsidP="00525E0E">
      <w:pPr>
        <w:pStyle w:val="ListParagraph"/>
      </w:pPr>
      <w:r>
        <w:t xml:space="preserve">You are welcome to come and go as many times as you wish. </w:t>
      </w:r>
      <w:r w:rsidR="006C39B9">
        <w:t xml:space="preserve">Join at any time that suits you. You can also look at the schedule and choose to pray with specific provinces when their films are being shown. </w:t>
      </w:r>
    </w:p>
    <w:p w:rsidR="00525E0E" w:rsidRDefault="00525E0E" w:rsidP="00525E0E"/>
    <w:p w:rsidR="00525E0E" w:rsidRPr="00DE2820" w:rsidRDefault="00DE2820" w:rsidP="00525E0E">
      <w:pPr>
        <w:pStyle w:val="ListParagraph"/>
        <w:numPr>
          <w:ilvl w:val="0"/>
          <w:numId w:val="2"/>
        </w:numPr>
        <w:rPr>
          <w:color w:val="FF0066"/>
        </w:rPr>
      </w:pPr>
      <w:r w:rsidRPr="00DE2820">
        <w:t xml:space="preserve">Watch </w:t>
      </w:r>
      <w:r w:rsidRPr="00DE2820">
        <w:rPr>
          <w:color w:val="FF0066"/>
        </w:rPr>
        <w:t>A</w:t>
      </w:r>
      <w:r w:rsidR="00525E0E" w:rsidRPr="00DE2820">
        <w:rPr>
          <w:color w:val="FF0066"/>
        </w:rPr>
        <w:t>lone</w:t>
      </w:r>
    </w:p>
    <w:p w:rsidR="00525E0E" w:rsidRDefault="00DE2820" w:rsidP="00DE2820">
      <w:pPr>
        <w:pStyle w:val="ListParagraph"/>
      </w:pPr>
      <w:r>
        <w:t xml:space="preserve">You do not have to be with others to join in and benefit. </w:t>
      </w:r>
    </w:p>
    <w:p w:rsidR="00DE2820" w:rsidRDefault="006C39B9" w:rsidP="00DE2820">
      <w:pPr>
        <w:pStyle w:val="ListParagraph"/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4027170</wp:posOffset>
            </wp:positionH>
            <wp:positionV relativeFrom="paragraph">
              <wp:posOffset>1916430</wp:posOffset>
            </wp:positionV>
            <wp:extent cx="2217420" cy="1360805"/>
            <wp:effectExtent l="19050" t="0" r="0" b="0"/>
            <wp:wrapSquare wrapText="bothSides"/>
            <wp:docPr id="3" name="Picture 1" descr="AC-day-of-prayer-logo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-day-of-prayer-logo-smal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Watch on any device you have available, wherever you are</w:t>
      </w:r>
      <w:r w:rsidR="002D4678">
        <w:t>, at any time</w:t>
      </w:r>
      <w:r>
        <w:t xml:space="preserve">. </w:t>
      </w:r>
    </w:p>
    <w:sectPr w:rsidR="00DE2820" w:rsidSect="00940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543E"/>
    <w:multiLevelType w:val="hybridMultilevel"/>
    <w:tmpl w:val="0150D8B2"/>
    <w:lvl w:ilvl="0" w:tplc="B2285B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52BAA"/>
    <w:multiLevelType w:val="hybridMultilevel"/>
    <w:tmpl w:val="9FF04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25E0E"/>
    <w:rsid w:val="00034017"/>
    <w:rsid w:val="00105221"/>
    <w:rsid w:val="001C06BD"/>
    <w:rsid w:val="002D4678"/>
    <w:rsid w:val="00525E0E"/>
    <w:rsid w:val="005F235B"/>
    <w:rsid w:val="006C39B9"/>
    <w:rsid w:val="009405EA"/>
    <w:rsid w:val="00DE2820"/>
    <w:rsid w:val="00E438EF"/>
    <w:rsid w:val="00F4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6B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6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6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6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6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6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6B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6B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6B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6B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6B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6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6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6B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6B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6B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6B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6B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6B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C06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C06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6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C06B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C06BD"/>
    <w:rPr>
      <w:b/>
      <w:bCs/>
    </w:rPr>
  </w:style>
  <w:style w:type="character" w:styleId="Emphasis">
    <w:name w:val="Emphasis"/>
    <w:basedOn w:val="DefaultParagraphFont"/>
    <w:uiPriority w:val="20"/>
    <w:qFormat/>
    <w:rsid w:val="001C06B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C06BD"/>
    <w:rPr>
      <w:szCs w:val="32"/>
    </w:rPr>
  </w:style>
  <w:style w:type="paragraph" w:styleId="ListParagraph">
    <w:name w:val="List Paragraph"/>
    <w:basedOn w:val="Normal"/>
    <w:uiPriority w:val="34"/>
    <w:qFormat/>
    <w:rsid w:val="001C06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06B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C06B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6B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6BD"/>
    <w:rPr>
      <w:b/>
      <w:i/>
      <w:sz w:val="24"/>
    </w:rPr>
  </w:style>
  <w:style w:type="character" w:styleId="SubtleEmphasis">
    <w:name w:val="Subtle Emphasis"/>
    <w:uiPriority w:val="19"/>
    <w:qFormat/>
    <w:rsid w:val="001C06B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C06B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C06B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C06B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C06B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6B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Lucea</dc:creator>
  <cp:lastModifiedBy>Lucea</cp:lastModifiedBy>
  <cp:revision>9</cp:revision>
  <dcterms:created xsi:type="dcterms:W3CDTF">2021-11-17T07:02:00Z</dcterms:created>
  <dcterms:modified xsi:type="dcterms:W3CDTF">2021-11-17T08:42:00Z</dcterms:modified>
</cp:coreProperties>
</file>